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A933" w14:textId="51497899" w:rsidR="00FC485A" w:rsidRPr="00246613" w:rsidRDefault="00E3434A" w:rsidP="00E3434A">
      <w:pPr>
        <w:jc w:val="center"/>
        <w:rPr>
          <w:b/>
          <w:bCs/>
          <w:u w:val="single"/>
        </w:rPr>
      </w:pPr>
      <w:r w:rsidRPr="00246613">
        <w:rPr>
          <w:b/>
          <w:bCs/>
          <w:u w:val="single"/>
        </w:rPr>
        <w:t>Even More Range</w:t>
      </w:r>
    </w:p>
    <w:p w14:paraId="0AA46B43" w14:textId="60B3AF79" w:rsidR="00E3434A" w:rsidRDefault="00E3434A"/>
    <w:p w14:paraId="0D23ED77" w14:textId="77777777" w:rsidR="00246613" w:rsidRPr="00246613" w:rsidRDefault="00246613">
      <w:pPr>
        <w:rPr>
          <w:b/>
          <w:bCs/>
        </w:rPr>
      </w:pPr>
      <w:r w:rsidRPr="00246613">
        <w:rPr>
          <w:b/>
          <w:bCs/>
        </w:rPr>
        <w:t>Even more Sun Care +</w:t>
      </w:r>
    </w:p>
    <w:p w14:paraId="7FC41CAA" w14:textId="218C91E2" w:rsidR="00E3434A" w:rsidRPr="00E3434A" w:rsidRDefault="00E3434A" w:rsidP="00E3434A"/>
    <w:p w14:paraId="68223921" w14:textId="58246C2F" w:rsidR="00E3434A" w:rsidRPr="00E3434A" w:rsidRDefault="00E3434A" w:rsidP="00E3434A">
      <w:r w:rsidRPr="00E3434A">
        <w:t>The products in this range contain advanced ingredients that work together to assist in providing protection from the harmful effects of UVA and UVB rays before, during and after sun exposure.</w:t>
      </w:r>
    </w:p>
    <w:p w14:paraId="03F69463" w14:textId="77777777" w:rsidR="00E3434A" w:rsidRPr="00E3434A" w:rsidRDefault="00E3434A" w:rsidP="00E3434A"/>
    <w:p w14:paraId="53B4E960" w14:textId="069A0539" w:rsidR="00E3434A" w:rsidRPr="00246613" w:rsidRDefault="00246613" w:rsidP="00E3434A">
      <w:pPr>
        <w:rPr>
          <w:b/>
          <w:bCs/>
        </w:rPr>
      </w:pPr>
      <w:r>
        <w:rPr>
          <w:b/>
          <w:bCs/>
        </w:rPr>
        <w:t>RAD</w:t>
      </w:r>
      <w:r w:rsidRPr="00246613">
        <w:rPr>
          <w:b/>
          <w:bCs/>
        </w:rPr>
        <w:t xml:space="preserve"> </w:t>
      </w:r>
      <w:r>
        <w:rPr>
          <w:b/>
          <w:bCs/>
        </w:rPr>
        <w:t>A</w:t>
      </w:r>
      <w:r w:rsidRPr="00246613">
        <w:rPr>
          <w:b/>
          <w:bCs/>
        </w:rPr>
        <w:t xml:space="preserve">ntioxidant </w:t>
      </w:r>
      <w:r>
        <w:rPr>
          <w:b/>
          <w:bCs/>
        </w:rPr>
        <w:t>S</w:t>
      </w:r>
      <w:r w:rsidRPr="00246613">
        <w:rPr>
          <w:b/>
          <w:bCs/>
        </w:rPr>
        <w:t>un</w:t>
      </w:r>
      <w:r>
        <w:rPr>
          <w:b/>
          <w:bCs/>
        </w:rPr>
        <w:t xml:space="preserve"> C</w:t>
      </w:r>
      <w:r w:rsidRPr="00246613">
        <w:rPr>
          <w:b/>
          <w:bCs/>
        </w:rPr>
        <w:t>re</w:t>
      </w:r>
      <w:r>
        <w:rPr>
          <w:b/>
          <w:bCs/>
        </w:rPr>
        <w:t>am</w:t>
      </w:r>
    </w:p>
    <w:p w14:paraId="1F77F5FB" w14:textId="77777777" w:rsidR="00E3434A" w:rsidRPr="00E3434A" w:rsidRDefault="00E3434A" w:rsidP="00E3434A"/>
    <w:p w14:paraId="4BA6EA06" w14:textId="01DD400E" w:rsidR="00E3434A" w:rsidRPr="00E3434A" w:rsidRDefault="00E3434A" w:rsidP="00E3434A">
      <w:r w:rsidRPr="00E3434A">
        <w:t>RAD SPF 15 is a sun protection cream containing sun filters and reflectors to provide SPF 15 sun protection, along with antioxidants, titanium dioxide, beta-carotene and vitamins C and E which help to fight free radicals. It is suitable for all skin types and all ages, including babies older than six months.</w:t>
      </w:r>
      <w:r w:rsidR="00281461">
        <w:t xml:space="preserve"> </w:t>
      </w:r>
      <w:r w:rsidRPr="00E3434A">
        <w:t>* Not available in USA and Canada</w:t>
      </w:r>
      <w:r w:rsidR="007326CB">
        <w:t>.</w:t>
      </w:r>
    </w:p>
    <w:p w14:paraId="28C542C6" w14:textId="77777777" w:rsidR="00E3434A" w:rsidRPr="00E3434A" w:rsidRDefault="00E3434A" w:rsidP="00E3434A"/>
    <w:p w14:paraId="4F07BC91" w14:textId="1CCA38B1" w:rsidR="00E3434A" w:rsidRDefault="00E3434A" w:rsidP="00E3434A">
      <w:r w:rsidRPr="00E3434A">
        <w:t>Benefits:</w:t>
      </w:r>
    </w:p>
    <w:p w14:paraId="14EDA4F6" w14:textId="77777777" w:rsidR="00281461" w:rsidRPr="00E3434A" w:rsidRDefault="00281461" w:rsidP="00E3434A"/>
    <w:p w14:paraId="0598304E" w14:textId="77777777" w:rsidR="00E3434A" w:rsidRPr="00E3434A" w:rsidRDefault="00E3434A" w:rsidP="00E3434A">
      <w:pPr>
        <w:pStyle w:val="ListParagraph"/>
        <w:numPr>
          <w:ilvl w:val="0"/>
          <w:numId w:val="4"/>
        </w:numPr>
      </w:pPr>
      <w:r w:rsidRPr="00E3434A">
        <w:t>Provides Sun Protection Factor (SPF) of 15.</w:t>
      </w:r>
    </w:p>
    <w:p w14:paraId="3A81E6B2" w14:textId="77777777" w:rsidR="00E3434A" w:rsidRPr="00E3434A" w:rsidRDefault="00E3434A" w:rsidP="00E3434A">
      <w:pPr>
        <w:pStyle w:val="ListParagraph"/>
        <w:numPr>
          <w:ilvl w:val="0"/>
          <w:numId w:val="4"/>
        </w:numPr>
      </w:pPr>
      <w:r w:rsidRPr="00E3434A">
        <w:t>Broad spectrum.</w:t>
      </w:r>
    </w:p>
    <w:p w14:paraId="247C03A5" w14:textId="77777777" w:rsidR="00E3434A" w:rsidRPr="00E3434A" w:rsidRDefault="00E3434A" w:rsidP="00E3434A">
      <w:pPr>
        <w:pStyle w:val="ListParagraph"/>
        <w:numPr>
          <w:ilvl w:val="0"/>
          <w:numId w:val="4"/>
        </w:numPr>
      </w:pPr>
      <w:r w:rsidRPr="00E3434A">
        <w:t>Medium protection.</w:t>
      </w:r>
    </w:p>
    <w:p w14:paraId="44A4A7A2" w14:textId="77777777" w:rsidR="00E3434A" w:rsidRPr="00E3434A" w:rsidRDefault="00E3434A" w:rsidP="00E3434A">
      <w:pPr>
        <w:pStyle w:val="ListParagraph"/>
        <w:numPr>
          <w:ilvl w:val="0"/>
          <w:numId w:val="4"/>
        </w:numPr>
      </w:pPr>
      <w:r w:rsidRPr="00E3434A">
        <w:t>The combination of physical and chemical sunscreens offers broad protection against UV-A and UV-B rays.</w:t>
      </w:r>
    </w:p>
    <w:p w14:paraId="78507975" w14:textId="77777777" w:rsidR="00E3434A" w:rsidRDefault="00E3434A" w:rsidP="00E3434A">
      <w:pPr>
        <w:pStyle w:val="ListParagraph"/>
        <w:numPr>
          <w:ilvl w:val="0"/>
          <w:numId w:val="4"/>
        </w:numPr>
      </w:pPr>
      <w:r w:rsidRPr="00E3434A">
        <w:t>Supplies skin with the essential antioxidants necessary for enhanced protection from harmful environmental influences.</w:t>
      </w:r>
    </w:p>
    <w:p w14:paraId="71557CD1" w14:textId="77777777" w:rsidR="00E3434A" w:rsidRDefault="00E3434A" w:rsidP="00E3434A">
      <w:pPr>
        <w:pStyle w:val="ListParagraph"/>
        <w:numPr>
          <w:ilvl w:val="0"/>
          <w:numId w:val="4"/>
        </w:numPr>
      </w:pPr>
      <w:r w:rsidRPr="00E3434A">
        <w:t>Its light, creamy texture is easily applied to the entire body for a smooth, satiny after-feel.</w:t>
      </w:r>
    </w:p>
    <w:p w14:paraId="6B23A910" w14:textId="7BDE2FDB" w:rsidR="00E3434A" w:rsidRDefault="00E3434A" w:rsidP="00E3434A">
      <w:pPr>
        <w:pStyle w:val="ListParagraph"/>
        <w:numPr>
          <w:ilvl w:val="0"/>
          <w:numId w:val="4"/>
        </w:numPr>
      </w:pPr>
      <w:r w:rsidRPr="00E3434A">
        <w:t>Suitable for use under make-up</w:t>
      </w:r>
      <w:r w:rsidR="00281461">
        <w:t>.</w:t>
      </w:r>
    </w:p>
    <w:p w14:paraId="1217DCDD" w14:textId="3880C3AE" w:rsidR="00E3434A" w:rsidRDefault="00E3434A" w:rsidP="00E3434A"/>
    <w:p w14:paraId="3EDFC94C" w14:textId="15DED122" w:rsidR="00E3434A" w:rsidRDefault="00E3434A" w:rsidP="00E3434A">
      <w:r>
        <w:t>How to use:</w:t>
      </w:r>
    </w:p>
    <w:p w14:paraId="2009C079" w14:textId="77777777" w:rsidR="00281461" w:rsidRDefault="00281461" w:rsidP="00E3434A"/>
    <w:p w14:paraId="3A42CC6B" w14:textId="77777777" w:rsidR="00E3434A" w:rsidRDefault="00E3434A" w:rsidP="00E3434A">
      <w:pPr>
        <w:pStyle w:val="ListParagraph"/>
        <w:numPr>
          <w:ilvl w:val="0"/>
          <w:numId w:val="3"/>
        </w:numPr>
      </w:pPr>
      <w:r w:rsidRPr="00E3434A">
        <w:t>First apply your recommended Environ vitamin A moisturiser.</w:t>
      </w:r>
    </w:p>
    <w:p w14:paraId="28902670" w14:textId="77777777" w:rsidR="00E3434A" w:rsidRDefault="00E3434A" w:rsidP="00E3434A">
      <w:pPr>
        <w:pStyle w:val="ListParagraph"/>
        <w:numPr>
          <w:ilvl w:val="0"/>
          <w:numId w:val="3"/>
        </w:numPr>
      </w:pPr>
      <w:r w:rsidRPr="00E3434A">
        <w:t>Then apply RAD in an even layer to face, neck and décolleté and all areas exposed to the sun.</w:t>
      </w:r>
    </w:p>
    <w:p w14:paraId="14FB1F69" w14:textId="77A24759" w:rsidR="00E3434A" w:rsidRDefault="00E3434A" w:rsidP="00E3434A">
      <w:pPr>
        <w:pStyle w:val="ListParagraph"/>
        <w:numPr>
          <w:ilvl w:val="0"/>
          <w:numId w:val="3"/>
        </w:numPr>
      </w:pPr>
      <w:r w:rsidRPr="00E3434A">
        <w:t>Reapply frequently, every 90 min to 2 hrs to achieve optimal protection.</w:t>
      </w:r>
    </w:p>
    <w:p w14:paraId="31A23D5C" w14:textId="023DD81F" w:rsidR="00E3434A" w:rsidRDefault="00E3434A" w:rsidP="00E3434A"/>
    <w:p w14:paraId="4CC853E9" w14:textId="4D4C5925" w:rsidR="007326CB" w:rsidRDefault="007326CB" w:rsidP="007326CB">
      <w:r>
        <w:t>Ingredients:</w:t>
      </w:r>
    </w:p>
    <w:p w14:paraId="2453AC56" w14:textId="77777777" w:rsidR="007326CB" w:rsidRDefault="007326CB" w:rsidP="007326CB"/>
    <w:p w14:paraId="3C47F44A" w14:textId="77777777" w:rsidR="007326CB" w:rsidRDefault="007326CB" w:rsidP="007326CB">
      <w:r>
        <w:t xml:space="preserve">Aqua (Water), Octocrylene, Caprylic/Capric Triglyceride, Dibutyl Adipate, Titanium Dioxide [Nano], </w:t>
      </w:r>
      <w:proofErr w:type="spellStart"/>
      <w:r>
        <w:t>Cetearyl</w:t>
      </w:r>
      <w:proofErr w:type="spellEnd"/>
      <w:r>
        <w:t xml:space="preserve"> Alcohol, Butyl </w:t>
      </w:r>
      <w:proofErr w:type="spellStart"/>
      <w:r>
        <w:t>Methoxydibenzoylmethane</w:t>
      </w:r>
      <w:proofErr w:type="spellEnd"/>
      <w:r>
        <w:t xml:space="preserve">, </w:t>
      </w:r>
      <w:proofErr w:type="spellStart"/>
      <w:r>
        <w:t>Glycerin</w:t>
      </w:r>
      <w:proofErr w:type="spellEnd"/>
      <w:r>
        <w:t xml:space="preserve">, Butylene Glycol, Dimethicone, Stearic Acid, Glyceryl Stearate SE, </w:t>
      </w:r>
      <w:proofErr w:type="spellStart"/>
      <w:r>
        <w:t>Polyhydroxystearic</w:t>
      </w:r>
      <w:proofErr w:type="spellEnd"/>
      <w:r>
        <w:t xml:space="preserve"> Acid, Tocopherol, Magnesium </w:t>
      </w:r>
      <w:proofErr w:type="spellStart"/>
      <w:r>
        <w:t>Ascorbyl</w:t>
      </w:r>
      <w:proofErr w:type="spellEnd"/>
      <w:r>
        <w:t xml:space="preserve"> Phosphate, </w:t>
      </w:r>
      <w:proofErr w:type="spellStart"/>
      <w:r>
        <w:t>Triacontanyl</w:t>
      </w:r>
      <w:proofErr w:type="spellEnd"/>
      <w:r>
        <w:t xml:space="preserve"> PVP, </w:t>
      </w:r>
      <w:proofErr w:type="spellStart"/>
      <w:r>
        <w:t>Ascorbyl</w:t>
      </w:r>
      <w:proofErr w:type="spellEnd"/>
      <w:r>
        <w:t xml:space="preserve"> Palmitate, Beta-Carotene, Acrylates/C10-30 Alkyl Acrylate </w:t>
      </w:r>
      <w:proofErr w:type="spellStart"/>
      <w:r>
        <w:t>Crosspolymer</w:t>
      </w:r>
      <w:proofErr w:type="spellEnd"/>
      <w:r>
        <w:t xml:space="preserve">, Alumina, Caprylyl Glycol, Disodium EDTA, </w:t>
      </w:r>
      <w:proofErr w:type="spellStart"/>
      <w:r>
        <w:t>Ethylhexylglycerin</w:t>
      </w:r>
      <w:proofErr w:type="spellEnd"/>
      <w:r>
        <w:t xml:space="preserve">, </w:t>
      </w:r>
      <w:proofErr w:type="spellStart"/>
      <w:r>
        <w:t>Gelatin</w:t>
      </w:r>
      <w:proofErr w:type="spellEnd"/>
      <w:r>
        <w:t xml:space="preserve"> </w:t>
      </w:r>
      <w:proofErr w:type="spellStart"/>
      <w:r>
        <w:t>Phenylpropanol</w:t>
      </w:r>
      <w:proofErr w:type="spellEnd"/>
      <w:r>
        <w:t xml:space="preserve">, Polysorbate 60, Propanediol, Sodium Hydroxide, Sucrose, Xanthan Gum, </w:t>
      </w:r>
      <w:proofErr w:type="spellStart"/>
      <w:r>
        <w:t>Zea</w:t>
      </w:r>
      <w:proofErr w:type="spellEnd"/>
      <w:r>
        <w:t xml:space="preserve"> Mays (Corn) Oil, </w:t>
      </w:r>
      <w:proofErr w:type="spellStart"/>
      <w:r>
        <w:t>Zea</w:t>
      </w:r>
      <w:proofErr w:type="spellEnd"/>
      <w:r>
        <w:t xml:space="preserve"> Mays (Corn) Starch, Phenoxyethanol.</w:t>
      </w:r>
    </w:p>
    <w:p w14:paraId="1DAF8ED6" w14:textId="44E0E476" w:rsidR="00E3434A" w:rsidRDefault="00E3434A" w:rsidP="007326CB"/>
    <w:sectPr w:rsidR="00E3434A" w:rsidSect="004D1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6306"/>
    <w:multiLevelType w:val="multilevel"/>
    <w:tmpl w:val="58DC8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47140"/>
    <w:multiLevelType w:val="hybridMultilevel"/>
    <w:tmpl w:val="75FCBF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5D26AE"/>
    <w:multiLevelType w:val="hybridMultilevel"/>
    <w:tmpl w:val="F2F0AB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C6777E"/>
    <w:multiLevelType w:val="hybridMultilevel"/>
    <w:tmpl w:val="B0B494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DD6F09"/>
    <w:multiLevelType w:val="hybridMultilevel"/>
    <w:tmpl w:val="0AEAF5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E5352E"/>
    <w:multiLevelType w:val="multilevel"/>
    <w:tmpl w:val="CA56F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740860"/>
    <w:multiLevelType w:val="multilevel"/>
    <w:tmpl w:val="E86E5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5B6BBA"/>
    <w:multiLevelType w:val="hybridMultilevel"/>
    <w:tmpl w:val="E9F87A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FB62B0"/>
    <w:multiLevelType w:val="multilevel"/>
    <w:tmpl w:val="91166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1E75F5"/>
    <w:multiLevelType w:val="hybridMultilevel"/>
    <w:tmpl w:val="6EB0F4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4B06C4"/>
    <w:multiLevelType w:val="multilevel"/>
    <w:tmpl w:val="8DDA7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A56FD9"/>
    <w:multiLevelType w:val="hybridMultilevel"/>
    <w:tmpl w:val="CFCA2D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7A1E68"/>
    <w:multiLevelType w:val="multilevel"/>
    <w:tmpl w:val="6CB03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F040E8"/>
    <w:multiLevelType w:val="multilevel"/>
    <w:tmpl w:val="77B6E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13370D"/>
    <w:multiLevelType w:val="multilevel"/>
    <w:tmpl w:val="5BC29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D0613B"/>
    <w:multiLevelType w:val="multilevel"/>
    <w:tmpl w:val="E196C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5DB2DAA"/>
    <w:multiLevelType w:val="multilevel"/>
    <w:tmpl w:val="3634F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68D5FA3"/>
    <w:multiLevelType w:val="multilevel"/>
    <w:tmpl w:val="927E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BE0872"/>
    <w:multiLevelType w:val="hybridMultilevel"/>
    <w:tmpl w:val="C8446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66144475">
    <w:abstractNumId w:val="5"/>
  </w:num>
  <w:num w:numId="2" w16cid:durableId="2097362246">
    <w:abstractNumId w:val="10"/>
  </w:num>
  <w:num w:numId="3" w16cid:durableId="983387429">
    <w:abstractNumId w:val="1"/>
  </w:num>
  <w:num w:numId="4" w16cid:durableId="76177624">
    <w:abstractNumId w:val="9"/>
  </w:num>
  <w:num w:numId="5" w16cid:durableId="295834733">
    <w:abstractNumId w:val="13"/>
  </w:num>
  <w:num w:numId="6" w16cid:durableId="626132244">
    <w:abstractNumId w:val="0"/>
  </w:num>
  <w:num w:numId="7" w16cid:durableId="489101746">
    <w:abstractNumId w:val="11"/>
  </w:num>
  <w:num w:numId="8" w16cid:durableId="1325352279">
    <w:abstractNumId w:val="6"/>
  </w:num>
  <w:num w:numId="9" w16cid:durableId="175505765">
    <w:abstractNumId w:val="4"/>
  </w:num>
  <w:num w:numId="10" w16cid:durableId="734477789">
    <w:abstractNumId w:val="17"/>
  </w:num>
  <w:num w:numId="11" w16cid:durableId="152065171">
    <w:abstractNumId w:val="14"/>
  </w:num>
  <w:num w:numId="12" w16cid:durableId="1345861509">
    <w:abstractNumId w:val="16"/>
  </w:num>
  <w:num w:numId="13" w16cid:durableId="1344866983">
    <w:abstractNumId w:val="18"/>
  </w:num>
  <w:num w:numId="14" w16cid:durableId="1908105122">
    <w:abstractNumId w:val="3"/>
  </w:num>
  <w:num w:numId="15" w16cid:durableId="1518427467">
    <w:abstractNumId w:val="8"/>
  </w:num>
  <w:num w:numId="16" w16cid:durableId="1154448090">
    <w:abstractNumId w:val="12"/>
  </w:num>
  <w:num w:numId="17" w16cid:durableId="679433701">
    <w:abstractNumId w:val="15"/>
  </w:num>
  <w:num w:numId="18" w16cid:durableId="1567372395">
    <w:abstractNumId w:val="7"/>
  </w:num>
  <w:num w:numId="19" w16cid:durableId="658650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34A"/>
    <w:rsid w:val="00246613"/>
    <w:rsid w:val="00281461"/>
    <w:rsid w:val="004D13EA"/>
    <w:rsid w:val="007326CB"/>
    <w:rsid w:val="0078377E"/>
    <w:rsid w:val="00896942"/>
    <w:rsid w:val="009B294A"/>
    <w:rsid w:val="00E3434A"/>
    <w:rsid w:val="00FC485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64B78B0"/>
  <w15:chartTrackingRefBased/>
  <w15:docId w15:val="{74B8FF90-2572-8A41-B057-9807F269D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3434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434A"/>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E3434A"/>
    <w:rPr>
      <w:rFonts w:ascii="Times New Roman" w:eastAsia="Times New Roman" w:hAnsi="Times New Roman" w:cs="Times New Roman"/>
      <w:b/>
      <w:bCs/>
      <w:kern w:val="36"/>
      <w:sz w:val="48"/>
      <w:szCs w:val="48"/>
      <w:lang w:eastAsia="en-GB"/>
    </w:rPr>
  </w:style>
  <w:style w:type="paragraph" w:styleId="ListParagraph">
    <w:name w:val="List Paragraph"/>
    <w:basedOn w:val="Normal"/>
    <w:uiPriority w:val="34"/>
    <w:qFormat/>
    <w:rsid w:val="00E3434A"/>
    <w:pPr>
      <w:ind w:left="720"/>
      <w:contextualSpacing/>
    </w:pPr>
  </w:style>
  <w:style w:type="character" w:styleId="Hyperlink">
    <w:name w:val="Hyperlink"/>
    <w:basedOn w:val="DefaultParagraphFont"/>
    <w:uiPriority w:val="99"/>
    <w:unhideWhenUsed/>
    <w:rsid w:val="00E343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420152">
      <w:bodyDiv w:val="1"/>
      <w:marLeft w:val="0"/>
      <w:marRight w:val="0"/>
      <w:marTop w:val="0"/>
      <w:marBottom w:val="0"/>
      <w:divBdr>
        <w:top w:val="none" w:sz="0" w:space="0" w:color="auto"/>
        <w:left w:val="none" w:sz="0" w:space="0" w:color="auto"/>
        <w:bottom w:val="none" w:sz="0" w:space="0" w:color="auto"/>
        <w:right w:val="none" w:sz="0" w:space="0" w:color="auto"/>
      </w:divBdr>
      <w:divsChild>
        <w:div w:id="847911481">
          <w:marLeft w:val="0"/>
          <w:marRight w:val="0"/>
          <w:marTop w:val="0"/>
          <w:marBottom w:val="0"/>
          <w:divBdr>
            <w:top w:val="none" w:sz="0" w:space="0" w:color="auto"/>
            <w:left w:val="none" w:sz="0" w:space="0" w:color="auto"/>
            <w:bottom w:val="none" w:sz="0" w:space="0" w:color="auto"/>
            <w:right w:val="none" w:sz="0" w:space="0" w:color="auto"/>
          </w:divBdr>
          <w:divsChild>
            <w:div w:id="628046975">
              <w:marLeft w:val="0"/>
              <w:marRight w:val="0"/>
              <w:marTop w:val="0"/>
              <w:marBottom w:val="0"/>
              <w:divBdr>
                <w:top w:val="none" w:sz="0" w:space="0" w:color="auto"/>
                <w:left w:val="none" w:sz="0" w:space="0" w:color="auto"/>
                <w:bottom w:val="none" w:sz="0" w:space="0" w:color="auto"/>
                <w:right w:val="none" w:sz="0" w:space="0" w:color="auto"/>
              </w:divBdr>
            </w:div>
            <w:div w:id="871843251">
              <w:marLeft w:val="0"/>
              <w:marRight w:val="0"/>
              <w:marTop w:val="0"/>
              <w:marBottom w:val="225"/>
              <w:divBdr>
                <w:top w:val="none" w:sz="0" w:space="0" w:color="auto"/>
                <w:left w:val="none" w:sz="0" w:space="0" w:color="auto"/>
                <w:bottom w:val="none" w:sz="0" w:space="0" w:color="auto"/>
                <w:right w:val="none" w:sz="0" w:space="0" w:color="auto"/>
              </w:divBdr>
              <w:divsChild>
                <w:div w:id="1673755217">
                  <w:marLeft w:val="0"/>
                  <w:marRight w:val="0"/>
                  <w:marTop w:val="0"/>
                  <w:marBottom w:val="0"/>
                  <w:divBdr>
                    <w:top w:val="single" w:sz="6" w:space="11" w:color="D6D6D6"/>
                    <w:left w:val="single" w:sz="6" w:space="15" w:color="D6D6D6"/>
                    <w:bottom w:val="single" w:sz="6" w:space="15" w:color="D6D6D6"/>
                    <w:right w:val="single" w:sz="6" w:space="15" w:color="D6D6D6"/>
                  </w:divBdr>
                </w:div>
              </w:divsChild>
            </w:div>
            <w:div w:id="1570265866">
              <w:marLeft w:val="0"/>
              <w:marRight w:val="0"/>
              <w:marTop w:val="0"/>
              <w:marBottom w:val="225"/>
              <w:divBdr>
                <w:top w:val="none" w:sz="0" w:space="0" w:color="auto"/>
                <w:left w:val="none" w:sz="0" w:space="0" w:color="auto"/>
                <w:bottom w:val="none" w:sz="0" w:space="0" w:color="auto"/>
                <w:right w:val="none" w:sz="0" w:space="0" w:color="auto"/>
              </w:divBdr>
              <w:divsChild>
                <w:div w:id="1432313588">
                  <w:marLeft w:val="0"/>
                  <w:marRight w:val="0"/>
                  <w:marTop w:val="0"/>
                  <w:marBottom w:val="0"/>
                  <w:divBdr>
                    <w:top w:val="single" w:sz="6" w:space="11" w:color="D6D6D6"/>
                    <w:left w:val="single" w:sz="6" w:space="15" w:color="D6D6D6"/>
                    <w:bottom w:val="single" w:sz="6" w:space="15" w:color="D6D6D6"/>
                    <w:right w:val="single" w:sz="6" w:space="15" w:color="D6D6D6"/>
                  </w:divBdr>
                </w:div>
              </w:divsChild>
            </w:div>
          </w:divsChild>
        </w:div>
      </w:divsChild>
    </w:div>
    <w:div w:id="336462966">
      <w:bodyDiv w:val="1"/>
      <w:marLeft w:val="0"/>
      <w:marRight w:val="0"/>
      <w:marTop w:val="0"/>
      <w:marBottom w:val="0"/>
      <w:divBdr>
        <w:top w:val="none" w:sz="0" w:space="0" w:color="auto"/>
        <w:left w:val="none" w:sz="0" w:space="0" w:color="auto"/>
        <w:bottom w:val="none" w:sz="0" w:space="0" w:color="auto"/>
        <w:right w:val="none" w:sz="0" w:space="0" w:color="auto"/>
      </w:divBdr>
    </w:div>
    <w:div w:id="787090353">
      <w:bodyDiv w:val="1"/>
      <w:marLeft w:val="0"/>
      <w:marRight w:val="0"/>
      <w:marTop w:val="0"/>
      <w:marBottom w:val="0"/>
      <w:divBdr>
        <w:top w:val="none" w:sz="0" w:space="0" w:color="auto"/>
        <w:left w:val="none" w:sz="0" w:space="0" w:color="auto"/>
        <w:bottom w:val="none" w:sz="0" w:space="0" w:color="auto"/>
        <w:right w:val="none" w:sz="0" w:space="0" w:color="auto"/>
      </w:divBdr>
    </w:div>
    <w:div w:id="870654667">
      <w:bodyDiv w:val="1"/>
      <w:marLeft w:val="0"/>
      <w:marRight w:val="0"/>
      <w:marTop w:val="0"/>
      <w:marBottom w:val="0"/>
      <w:divBdr>
        <w:top w:val="none" w:sz="0" w:space="0" w:color="auto"/>
        <w:left w:val="none" w:sz="0" w:space="0" w:color="auto"/>
        <w:bottom w:val="none" w:sz="0" w:space="0" w:color="auto"/>
        <w:right w:val="none" w:sz="0" w:space="0" w:color="auto"/>
      </w:divBdr>
    </w:div>
    <w:div w:id="993416788">
      <w:bodyDiv w:val="1"/>
      <w:marLeft w:val="0"/>
      <w:marRight w:val="0"/>
      <w:marTop w:val="0"/>
      <w:marBottom w:val="0"/>
      <w:divBdr>
        <w:top w:val="none" w:sz="0" w:space="0" w:color="auto"/>
        <w:left w:val="none" w:sz="0" w:space="0" w:color="auto"/>
        <w:bottom w:val="none" w:sz="0" w:space="0" w:color="auto"/>
        <w:right w:val="none" w:sz="0" w:space="0" w:color="auto"/>
      </w:divBdr>
      <w:divsChild>
        <w:div w:id="1698193383">
          <w:marLeft w:val="0"/>
          <w:marRight w:val="0"/>
          <w:marTop w:val="0"/>
          <w:marBottom w:val="0"/>
          <w:divBdr>
            <w:top w:val="none" w:sz="0" w:space="0" w:color="auto"/>
            <w:left w:val="none" w:sz="0" w:space="0" w:color="auto"/>
            <w:bottom w:val="none" w:sz="0" w:space="0" w:color="auto"/>
            <w:right w:val="none" w:sz="0" w:space="0" w:color="auto"/>
          </w:divBdr>
        </w:div>
        <w:div w:id="713240862">
          <w:marLeft w:val="0"/>
          <w:marRight w:val="0"/>
          <w:marTop w:val="0"/>
          <w:marBottom w:val="225"/>
          <w:divBdr>
            <w:top w:val="none" w:sz="0" w:space="0" w:color="auto"/>
            <w:left w:val="none" w:sz="0" w:space="0" w:color="auto"/>
            <w:bottom w:val="none" w:sz="0" w:space="0" w:color="auto"/>
            <w:right w:val="none" w:sz="0" w:space="0" w:color="auto"/>
          </w:divBdr>
          <w:divsChild>
            <w:div w:id="1190753760">
              <w:marLeft w:val="0"/>
              <w:marRight w:val="0"/>
              <w:marTop w:val="0"/>
              <w:marBottom w:val="0"/>
              <w:divBdr>
                <w:top w:val="single" w:sz="6" w:space="11" w:color="D6D6D6"/>
                <w:left w:val="single" w:sz="6" w:space="15" w:color="D6D6D6"/>
                <w:bottom w:val="single" w:sz="6" w:space="15" w:color="D6D6D6"/>
                <w:right w:val="single" w:sz="6" w:space="15" w:color="D6D6D6"/>
              </w:divBdr>
            </w:div>
          </w:divsChild>
        </w:div>
      </w:divsChild>
    </w:div>
    <w:div w:id="1077901773">
      <w:bodyDiv w:val="1"/>
      <w:marLeft w:val="0"/>
      <w:marRight w:val="0"/>
      <w:marTop w:val="0"/>
      <w:marBottom w:val="0"/>
      <w:divBdr>
        <w:top w:val="none" w:sz="0" w:space="0" w:color="auto"/>
        <w:left w:val="none" w:sz="0" w:space="0" w:color="auto"/>
        <w:bottom w:val="none" w:sz="0" w:space="0" w:color="auto"/>
        <w:right w:val="none" w:sz="0" w:space="0" w:color="auto"/>
      </w:divBdr>
    </w:div>
    <w:div w:id="1450776013">
      <w:bodyDiv w:val="1"/>
      <w:marLeft w:val="0"/>
      <w:marRight w:val="0"/>
      <w:marTop w:val="0"/>
      <w:marBottom w:val="0"/>
      <w:divBdr>
        <w:top w:val="none" w:sz="0" w:space="0" w:color="auto"/>
        <w:left w:val="none" w:sz="0" w:space="0" w:color="auto"/>
        <w:bottom w:val="none" w:sz="0" w:space="0" w:color="auto"/>
        <w:right w:val="none" w:sz="0" w:space="0" w:color="auto"/>
      </w:divBdr>
      <w:divsChild>
        <w:div w:id="1272854380">
          <w:marLeft w:val="0"/>
          <w:marRight w:val="0"/>
          <w:marTop w:val="0"/>
          <w:marBottom w:val="0"/>
          <w:divBdr>
            <w:top w:val="none" w:sz="0" w:space="0" w:color="auto"/>
            <w:left w:val="none" w:sz="0" w:space="0" w:color="auto"/>
            <w:bottom w:val="none" w:sz="0" w:space="0" w:color="auto"/>
            <w:right w:val="none" w:sz="0" w:space="0" w:color="auto"/>
          </w:divBdr>
        </w:div>
        <w:div w:id="902259758">
          <w:marLeft w:val="0"/>
          <w:marRight w:val="0"/>
          <w:marTop w:val="0"/>
          <w:marBottom w:val="225"/>
          <w:divBdr>
            <w:top w:val="none" w:sz="0" w:space="0" w:color="auto"/>
            <w:left w:val="none" w:sz="0" w:space="0" w:color="auto"/>
            <w:bottom w:val="none" w:sz="0" w:space="0" w:color="auto"/>
            <w:right w:val="none" w:sz="0" w:space="0" w:color="auto"/>
          </w:divBdr>
          <w:divsChild>
            <w:div w:id="1777947862">
              <w:marLeft w:val="0"/>
              <w:marRight w:val="0"/>
              <w:marTop w:val="0"/>
              <w:marBottom w:val="0"/>
              <w:divBdr>
                <w:top w:val="single" w:sz="6" w:space="11" w:color="D6D6D6"/>
                <w:left w:val="single" w:sz="6" w:space="15" w:color="D6D6D6"/>
                <w:bottom w:val="single" w:sz="6" w:space="15" w:color="D6D6D6"/>
                <w:right w:val="single" w:sz="6" w:space="15" w:color="D6D6D6"/>
              </w:divBdr>
            </w:div>
          </w:divsChild>
        </w:div>
      </w:divsChild>
    </w:div>
    <w:div w:id="2006398265">
      <w:bodyDiv w:val="1"/>
      <w:marLeft w:val="0"/>
      <w:marRight w:val="0"/>
      <w:marTop w:val="0"/>
      <w:marBottom w:val="0"/>
      <w:divBdr>
        <w:top w:val="none" w:sz="0" w:space="0" w:color="auto"/>
        <w:left w:val="none" w:sz="0" w:space="0" w:color="auto"/>
        <w:bottom w:val="none" w:sz="0" w:space="0" w:color="auto"/>
        <w:right w:val="none" w:sz="0" w:space="0" w:color="auto"/>
      </w:divBdr>
    </w:div>
    <w:div w:id="204074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a285f5-630d-4df1-840a-27447dace93b">
      <Terms xmlns="http://schemas.microsoft.com/office/infopath/2007/PartnerControls"/>
    </lcf76f155ced4ddcb4097134ff3c332f>
    <TaxCatchAll xmlns="ca2511c4-520e-4b1d-9cad-749c52cccee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EAF11314384B40AD6394848C683860" ma:contentTypeVersion="13" ma:contentTypeDescription="Create a new document." ma:contentTypeScope="" ma:versionID="9554fe938e4f866e347d844694e6f2bc">
  <xsd:schema xmlns:xsd="http://www.w3.org/2001/XMLSchema" xmlns:xs="http://www.w3.org/2001/XMLSchema" xmlns:p="http://schemas.microsoft.com/office/2006/metadata/properties" xmlns:ns2="f0a285f5-630d-4df1-840a-27447dace93b" xmlns:ns3="ca2511c4-520e-4b1d-9cad-749c52ccceec" targetNamespace="http://schemas.microsoft.com/office/2006/metadata/properties" ma:root="true" ma:fieldsID="6b1869e996ee7618c70337b9ff229e44" ns2:_="" ns3:_="">
    <xsd:import namespace="f0a285f5-630d-4df1-840a-27447dace93b"/>
    <xsd:import namespace="ca2511c4-520e-4b1d-9cad-749c52ccce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285f5-630d-4df1-840a-27447dace9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3439637-31fd-4286-8301-1395e464e1b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511c4-520e-4b1d-9cad-749c52cccee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580e39-93c3-42a2-9aa7-05122aa4a19c}" ma:internalName="TaxCatchAll" ma:showField="CatchAllData" ma:web="ca2511c4-520e-4b1d-9cad-749c52ccce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9AF0D4-C0CF-4743-9049-C5A6D8484C4D}">
  <ds:schemaRefs>
    <ds:schemaRef ds:uri="http://schemas.microsoft.com/office/2006/metadata/properties"/>
    <ds:schemaRef ds:uri="http://schemas.microsoft.com/office/infopath/2007/PartnerControls"/>
    <ds:schemaRef ds:uri="f0a285f5-630d-4df1-840a-27447dace93b"/>
    <ds:schemaRef ds:uri="ca2511c4-520e-4b1d-9cad-749c52ccceec"/>
  </ds:schemaRefs>
</ds:datastoreItem>
</file>

<file path=customXml/itemProps2.xml><?xml version="1.0" encoding="utf-8"?>
<ds:datastoreItem xmlns:ds="http://schemas.openxmlformats.org/officeDocument/2006/customXml" ds:itemID="{95797C79-9F45-4BE3-84B2-CF8C8FB07FC3}">
  <ds:schemaRefs>
    <ds:schemaRef ds:uri="http://schemas.microsoft.com/sharepoint/v3/contenttype/forms"/>
  </ds:schemaRefs>
</ds:datastoreItem>
</file>

<file path=customXml/itemProps3.xml><?xml version="1.0" encoding="utf-8"?>
<ds:datastoreItem xmlns:ds="http://schemas.openxmlformats.org/officeDocument/2006/customXml" ds:itemID="{C9084669-CA19-4724-B44F-3273CB615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285f5-630d-4df1-840a-27447dace93b"/>
    <ds:schemaRef ds:uri="ca2511c4-520e-4b1d-9cad-749c52ccc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Vitahealth Skincare</dc:creator>
  <cp:keywords/>
  <dc:description/>
  <cp:lastModifiedBy>Rhian Davey</cp:lastModifiedBy>
  <cp:revision>3</cp:revision>
  <dcterms:created xsi:type="dcterms:W3CDTF">2020-05-11T06:22:00Z</dcterms:created>
  <dcterms:modified xsi:type="dcterms:W3CDTF">2025-03-27T08:26:00Z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0x0101004BEAF11314384B40AD6394848C683860</vt:lpwstr>
  </property>
  <property fmtid="{D5CDD505-2E9C-101B-9397-08002B2CF9AE}" pid="3" name="MediaServiceImageTags">
    <vt:lpwstr/>
  </property>
</Properties>
</file>